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ABF8" w14:textId="39C30BC3" w:rsidR="00464093" w:rsidRPr="006E2192" w:rsidRDefault="001763FD" w:rsidP="006E2192">
      <w:pPr>
        <w:jc w:val="both"/>
        <w:rPr>
          <w:b/>
          <w:bCs/>
          <w:sz w:val="32"/>
          <w:szCs w:val="32"/>
        </w:rPr>
      </w:pPr>
      <w:r w:rsidRPr="006E2192">
        <w:rPr>
          <w:b/>
          <w:bCs/>
          <w:sz w:val="32"/>
          <w:szCs w:val="32"/>
        </w:rPr>
        <w:t>Zvon na věži se opět rozezněl</w:t>
      </w:r>
    </w:p>
    <w:p w14:paraId="0AA70AA4" w14:textId="522F78CD" w:rsidR="001763FD" w:rsidRPr="006E2192" w:rsidRDefault="001763FD" w:rsidP="006E2192">
      <w:pPr>
        <w:jc w:val="both"/>
        <w:rPr>
          <w:sz w:val="32"/>
          <w:szCs w:val="32"/>
        </w:rPr>
      </w:pPr>
      <w:r w:rsidRPr="006E2192">
        <w:rPr>
          <w:sz w:val="32"/>
          <w:szCs w:val="32"/>
        </w:rPr>
        <w:t>Po delší odmlce, která byla zaviněna poruchou vyzváněcího zařízení a určitého vytlučení zvonu způsobeném narážení srdce zvonu  po více než 150 let do stále stejného místa, u kterého hrozilo prasknutí zvonu</w:t>
      </w:r>
      <w:r w:rsidR="006E2192">
        <w:rPr>
          <w:sz w:val="32"/>
          <w:szCs w:val="32"/>
        </w:rPr>
        <w:t>,</w:t>
      </w:r>
      <w:r w:rsidRPr="006E2192">
        <w:rPr>
          <w:sz w:val="32"/>
          <w:szCs w:val="32"/>
        </w:rPr>
        <w:t xml:space="preserve"> se po složité opravě opět rozezněl zvon na naší věži. Po složitém jednání s majitelem věže – římskokatolickou farností a po posouzení celé problematiky</w:t>
      </w:r>
      <w:r w:rsidR="00201E42" w:rsidRPr="006E2192">
        <w:rPr>
          <w:sz w:val="32"/>
          <w:szCs w:val="32"/>
        </w:rPr>
        <w:t xml:space="preserve"> odbornou firmou bylo přistoupeno</w:t>
      </w:r>
      <w:r w:rsidR="00FD439D" w:rsidRPr="006E2192">
        <w:rPr>
          <w:sz w:val="32"/>
          <w:szCs w:val="32"/>
        </w:rPr>
        <w:t xml:space="preserve"> </w:t>
      </w:r>
      <w:r w:rsidR="00201E42" w:rsidRPr="006E2192">
        <w:rPr>
          <w:sz w:val="32"/>
          <w:szCs w:val="32"/>
        </w:rPr>
        <w:t>k celkové opravě, která spočívala ve výměně vyzváněcího zaří</w:t>
      </w:r>
      <w:r w:rsidR="00FD439D" w:rsidRPr="006E2192">
        <w:rPr>
          <w:sz w:val="32"/>
          <w:szCs w:val="32"/>
        </w:rPr>
        <w:t>ze</w:t>
      </w:r>
      <w:r w:rsidR="00201E42" w:rsidRPr="006E2192">
        <w:rPr>
          <w:sz w:val="32"/>
          <w:szCs w:val="32"/>
        </w:rPr>
        <w:t>ní a otočení zvonu o 90 stup</w:t>
      </w:r>
      <w:r w:rsidR="006E2192">
        <w:rPr>
          <w:sz w:val="32"/>
          <w:szCs w:val="32"/>
        </w:rPr>
        <w:t>ň</w:t>
      </w:r>
      <w:r w:rsidR="00201E42" w:rsidRPr="006E2192">
        <w:rPr>
          <w:sz w:val="32"/>
          <w:szCs w:val="32"/>
        </w:rPr>
        <w:t>ů a jeho nové uložení do</w:t>
      </w:r>
      <w:r w:rsidR="006E2192">
        <w:rPr>
          <w:sz w:val="32"/>
          <w:szCs w:val="32"/>
        </w:rPr>
        <w:t xml:space="preserve"> třmenů</w:t>
      </w:r>
      <w:r w:rsidR="00201E42" w:rsidRPr="006E2192">
        <w:rPr>
          <w:sz w:val="32"/>
          <w:szCs w:val="32"/>
        </w:rPr>
        <w:t>, které zajistí narážení srdce zvonu do zdravé části zvonu a prodlouží jeho životnost na mnoho dalších let. Město se podílelo na této opravě jednou polovinou a při této příležitosti</w:t>
      </w:r>
      <w:r w:rsidR="00FD439D" w:rsidRPr="006E2192">
        <w:rPr>
          <w:sz w:val="32"/>
          <w:szCs w:val="32"/>
        </w:rPr>
        <w:t xml:space="preserve"> </w:t>
      </w:r>
      <w:r w:rsidR="00201E42" w:rsidRPr="006E2192">
        <w:rPr>
          <w:sz w:val="32"/>
          <w:szCs w:val="32"/>
        </w:rPr>
        <w:t>nechalo na vlastní náklady nainstalovat na věž zvonkohru, která v advent</w:t>
      </w:r>
      <w:r w:rsidR="00FD439D" w:rsidRPr="006E2192">
        <w:rPr>
          <w:sz w:val="32"/>
          <w:szCs w:val="32"/>
        </w:rPr>
        <w:t>n</w:t>
      </w:r>
      <w:r w:rsidR="00201E42" w:rsidRPr="006E2192">
        <w:rPr>
          <w:sz w:val="32"/>
          <w:szCs w:val="32"/>
        </w:rPr>
        <w:t>ím období 4x denně zp</w:t>
      </w:r>
      <w:r w:rsidR="00FD439D" w:rsidRPr="006E2192">
        <w:rPr>
          <w:sz w:val="32"/>
          <w:szCs w:val="32"/>
        </w:rPr>
        <w:t>e</w:t>
      </w:r>
      <w:r w:rsidR="00201E42" w:rsidRPr="006E2192">
        <w:rPr>
          <w:sz w:val="32"/>
          <w:szCs w:val="32"/>
        </w:rPr>
        <w:t>střuje vyhráváním  koled tento sváteční čas.</w:t>
      </w:r>
    </w:p>
    <w:p w14:paraId="7EB7F2B8" w14:textId="023A2A51" w:rsidR="00201E42" w:rsidRDefault="00201E42" w:rsidP="006E2192">
      <w:pPr>
        <w:jc w:val="both"/>
        <w:rPr>
          <w:sz w:val="32"/>
          <w:szCs w:val="32"/>
        </w:rPr>
      </w:pPr>
      <w:r w:rsidRPr="006E2192">
        <w:rPr>
          <w:sz w:val="32"/>
          <w:szCs w:val="32"/>
        </w:rPr>
        <w:t>Posíleno bylo i osvětlení věže a nově nainstalováno vánoční osvětlení na starém hřbitově, které spolu se svatou rodinou v kapličce připomnělo adventní čas a křesťanské tradice s nim spojené.</w:t>
      </w:r>
    </w:p>
    <w:p w14:paraId="0C7610BD" w14:textId="286CD5B1" w:rsidR="006E2192" w:rsidRDefault="006E2192" w:rsidP="006E2192">
      <w:pPr>
        <w:jc w:val="both"/>
        <w:rPr>
          <w:sz w:val="32"/>
          <w:szCs w:val="32"/>
        </w:rPr>
      </w:pPr>
    </w:p>
    <w:p w14:paraId="724EA627" w14:textId="48366F61" w:rsidR="006E2192" w:rsidRPr="006E2192" w:rsidRDefault="006E2192" w:rsidP="006E2192">
      <w:pPr>
        <w:jc w:val="both"/>
        <w:rPr>
          <w:sz w:val="32"/>
          <w:szCs w:val="32"/>
        </w:rPr>
      </w:pPr>
      <w:r>
        <w:rPr>
          <w:sz w:val="32"/>
          <w:szCs w:val="32"/>
        </w:rPr>
        <w:t>MVDr. Petr Nekut, starosta města</w:t>
      </w:r>
    </w:p>
    <w:sectPr w:rsidR="006E2192" w:rsidRPr="006E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FD"/>
    <w:rsid w:val="00175A8C"/>
    <w:rsid w:val="001763FD"/>
    <w:rsid w:val="00201E42"/>
    <w:rsid w:val="00464093"/>
    <w:rsid w:val="006E2192"/>
    <w:rsid w:val="00CF2865"/>
    <w:rsid w:val="00FD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44B"/>
  <w15:chartTrackingRefBased/>
  <w15:docId w15:val="{8C9A2F50-6509-4B1C-B782-9508FA01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Bzonková</dc:creator>
  <cp:keywords/>
  <dc:description/>
  <cp:lastModifiedBy>Zdenka Bzonková</cp:lastModifiedBy>
  <cp:revision>4</cp:revision>
  <cp:lastPrinted>2021-12-28T11:59:00Z</cp:lastPrinted>
  <dcterms:created xsi:type="dcterms:W3CDTF">2021-12-28T12:04:00Z</dcterms:created>
  <dcterms:modified xsi:type="dcterms:W3CDTF">2021-12-28T12:16:00Z</dcterms:modified>
</cp:coreProperties>
</file>